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8A007" w14:textId="77777777" w:rsidR="005412AA" w:rsidRPr="0028008E" w:rsidRDefault="005412AA" w:rsidP="005412AA">
      <w:pPr>
        <w:widowControl w:val="0"/>
        <w:autoSpaceDE w:val="0"/>
        <w:autoSpaceDN w:val="0"/>
        <w:adjustRightInd w:val="0"/>
        <w:spacing w:after="0" w:line="240" w:lineRule="auto"/>
        <w:jc w:val="both"/>
        <w:rPr>
          <w:rFonts w:asciiTheme="minorHAnsi" w:hAnsiTheme="minorHAnsi" w:cstheme="minorHAnsi"/>
          <w:szCs w:val="20"/>
          <w:lang w:val="en-US"/>
        </w:rPr>
      </w:pPr>
      <w:r w:rsidRPr="0028008E">
        <w:rPr>
          <w:rFonts w:asciiTheme="minorHAnsi" w:hAnsiTheme="minorHAnsi" w:cstheme="minorHAnsi"/>
          <w:szCs w:val="20"/>
          <w:lang w:val="en-US"/>
        </w:rPr>
        <w:t>FOR IMMEDIATE RELEASE</w:t>
      </w:r>
    </w:p>
    <w:p w14:paraId="495035F6" w14:textId="77777777" w:rsidR="005412AA" w:rsidRPr="0028008E" w:rsidRDefault="005412AA" w:rsidP="005412AA">
      <w:pPr>
        <w:widowControl w:val="0"/>
        <w:autoSpaceDE w:val="0"/>
        <w:autoSpaceDN w:val="0"/>
        <w:adjustRightInd w:val="0"/>
        <w:spacing w:after="0" w:line="240" w:lineRule="auto"/>
        <w:jc w:val="both"/>
        <w:rPr>
          <w:rFonts w:asciiTheme="minorHAnsi" w:hAnsiTheme="minorHAnsi" w:cstheme="minorHAnsi"/>
          <w:szCs w:val="20"/>
          <w:lang w:val="en-US"/>
        </w:rPr>
      </w:pPr>
      <w:r w:rsidRPr="0028008E">
        <w:rPr>
          <w:rFonts w:asciiTheme="minorHAnsi" w:hAnsiTheme="minorHAnsi" w:cstheme="minorHAnsi"/>
          <w:szCs w:val="20"/>
          <w:lang w:val="en-US"/>
        </w:rPr>
        <w:t xml:space="preserve">Contact: </w:t>
      </w:r>
      <w:hyperlink r:id="rId8" w:history="1">
        <w:r w:rsidRPr="0028008E">
          <w:rPr>
            <w:rStyle w:val="Collegamentoipertestuale"/>
            <w:rFonts w:ascii="Helvetica" w:hAnsi="Helvetica"/>
            <w:sz w:val="18"/>
            <w:szCs w:val="18"/>
            <w:lang w:val="en-US"/>
          </w:rPr>
          <w:t>marketing@claypaky.it</w:t>
        </w:r>
      </w:hyperlink>
      <w:r w:rsidRPr="0028008E">
        <w:rPr>
          <w:rStyle w:val="apple-converted-space"/>
          <w:rFonts w:ascii="Helvetica" w:hAnsi="Helvetica"/>
          <w:color w:val="000000"/>
          <w:sz w:val="18"/>
          <w:szCs w:val="18"/>
          <w:lang w:val="en-US"/>
        </w:rPr>
        <w:t> </w:t>
      </w:r>
    </w:p>
    <w:p w14:paraId="4EB46788" w14:textId="21A55858" w:rsidR="00226130" w:rsidRPr="00226130" w:rsidRDefault="00226130" w:rsidP="00226130">
      <w:pPr>
        <w:spacing w:before="100" w:beforeAutospacing="1" w:after="0" w:line="360" w:lineRule="auto"/>
        <w:jc w:val="center"/>
        <w:rPr>
          <w:b/>
          <w:color w:val="222222"/>
          <w:sz w:val="36"/>
          <w:szCs w:val="36"/>
          <w:shd w:val="clear" w:color="auto" w:fill="FFFFFF"/>
          <w:lang w:val="en-US"/>
        </w:rPr>
      </w:pPr>
      <w:r w:rsidRPr="00226130">
        <w:rPr>
          <w:b/>
          <w:bCs/>
          <w:color w:val="222222"/>
          <w:sz w:val="36"/>
          <w:szCs w:val="36"/>
          <w:shd w:val="clear" w:color="auto" w:fill="FFFFFF"/>
          <w:lang w:val="en-US"/>
        </w:rPr>
        <w:t xml:space="preserve">Meet the New Claypaky B-EYE Family: </w:t>
      </w:r>
      <w:r>
        <w:rPr>
          <w:b/>
          <w:bCs/>
          <w:color w:val="222222"/>
          <w:sz w:val="36"/>
          <w:szCs w:val="36"/>
          <w:shd w:val="clear" w:color="auto" w:fill="FFFFFF"/>
          <w:lang w:val="en-US"/>
        </w:rPr>
        <w:t>More</w:t>
      </w:r>
      <w:r w:rsidRPr="00226130">
        <w:rPr>
          <w:b/>
          <w:bCs/>
          <w:color w:val="222222"/>
          <w:sz w:val="36"/>
          <w:szCs w:val="36"/>
          <w:shd w:val="clear" w:color="auto" w:fill="FFFFFF"/>
          <w:lang w:val="en-US"/>
        </w:rPr>
        <w:t xml:space="preserve"> RGBL </w:t>
      </w:r>
      <w:r>
        <w:rPr>
          <w:b/>
          <w:bCs/>
          <w:color w:val="222222"/>
          <w:sz w:val="36"/>
          <w:szCs w:val="36"/>
          <w:shd w:val="clear" w:color="auto" w:fill="FFFFFF"/>
          <w:lang w:val="en-US"/>
        </w:rPr>
        <w:t>Output</w:t>
      </w:r>
      <w:r w:rsidR="002364C9">
        <w:rPr>
          <w:b/>
          <w:bCs/>
          <w:color w:val="222222"/>
          <w:sz w:val="36"/>
          <w:szCs w:val="36"/>
          <w:shd w:val="clear" w:color="auto" w:fill="FFFFFF"/>
          <w:lang w:val="en-US"/>
        </w:rPr>
        <w:t>, pu</w:t>
      </w:r>
      <w:r w:rsidRPr="00226130">
        <w:rPr>
          <w:b/>
          <w:bCs/>
          <w:color w:val="222222"/>
          <w:sz w:val="36"/>
          <w:szCs w:val="36"/>
          <w:shd w:val="clear" w:color="auto" w:fill="FFFFFF"/>
          <w:lang w:val="en-US"/>
        </w:rPr>
        <w:t>re</w:t>
      </w:r>
      <w:r w:rsidR="00B152B0">
        <w:rPr>
          <w:b/>
          <w:bCs/>
          <w:color w:val="222222"/>
          <w:sz w:val="36"/>
          <w:szCs w:val="36"/>
          <w:shd w:val="clear" w:color="auto" w:fill="FFFFFF"/>
          <w:lang w:val="en-US"/>
        </w:rPr>
        <w:br/>
      </w:r>
      <w:r w:rsidRPr="00226130">
        <w:rPr>
          <w:b/>
          <w:bCs/>
          <w:color w:val="222222"/>
          <w:sz w:val="36"/>
          <w:szCs w:val="36"/>
          <w:shd w:val="clear" w:color="auto" w:fill="FFFFFF"/>
          <w:lang w:val="en-US"/>
        </w:rPr>
        <w:t>Color</w:t>
      </w:r>
      <w:r w:rsidR="002364C9">
        <w:rPr>
          <w:b/>
          <w:bCs/>
          <w:color w:val="222222"/>
          <w:sz w:val="36"/>
          <w:szCs w:val="36"/>
          <w:shd w:val="clear" w:color="auto" w:fill="FFFFFF"/>
          <w:lang w:val="en-US"/>
        </w:rPr>
        <w:t>,</w:t>
      </w:r>
      <w:r w:rsidRPr="00226130">
        <w:rPr>
          <w:b/>
          <w:bCs/>
          <w:color w:val="222222"/>
          <w:sz w:val="36"/>
          <w:szCs w:val="36"/>
          <w:shd w:val="clear" w:color="auto" w:fill="FFFFFF"/>
          <w:lang w:val="en-US"/>
        </w:rPr>
        <w:t xml:space="preserve"> </w:t>
      </w:r>
      <w:r w:rsidR="002364C9">
        <w:rPr>
          <w:b/>
          <w:bCs/>
          <w:color w:val="222222"/>
          <w:sz w:val="36"/>
          <w:szCs w:val="36"/>
          <w:shd w:val="clear" w:color="auto" w:fill="FFFFFF"/>
          <w:lang w:val="en-US"/>
        </w:rPr>
        <w:t>n</w:t>
      </w:r>
      <w:r w:rsidRPr="00226130">
        <w:rPr>
          <w:b/>
          <w:bCs/>
          <w:color w:val="222222"/>
          <w:sz w:val="36"/>
          <w:szCs w:val="36"/>
          <w:shd w:val="clear" w:color="auto" w:fill="FFFFFF"/>
          <w:lang w:val="en-US"/>
        </w:rPr>
        <w:t>o Compromise.</w:t>
      </w:r>
    </w:p>
    <w:p w14:paraId="2534CE3F" w14:textId="4339A009" w:rsidR="00814CAD" w:rsidRPr="00814CAD" w:rsidRDefault="002364C9" w:rsidP="00814CAD">
      <w:pPr>
        <w:spacing w:before="100" w:beforeAutospacing="1" w:after="0" w:line="360" w:lineRule="auto"/>
        <w:jc w:val="both"/>
        <w:rPr>
          <w:color w:val="222222"/>
          <w:sz w:val="24"/>
          <w:szCs w:val="24"/>
          <w:shd w:val="clear" w:color="auto" w:fill="FFFFFF"/>
          <w:lang w:val="en-US"/>
        </w:rPr>
      </w:pPr>
      <w:r>
        <w:rPr>
          <w:color w:val="222222"/>
          <w:sz w:val="24"/>
          <w:szCs w:val="24"/>
          <w:shd w:val="clear" w:color="auto" w:fill="FFFFFF"/>
          <w:lang w:val="en-US"/>
        </w:rPr>
        <w:t>Claypaky introduces its</w:t>
      </w:r>
      <w:r w:rsidR="00814CAD" w:rsidRPr="00814CAD">
        <w:rPr>
          <w:color w:val="222222"/>
          <w:sz w:val="24"/>
          <w:szCs w:val="24"/>
          <w:shd w:val="clear" w:color="auto" w:fill="FFFFFF"/>
          <w:lang w:val="en-US"/>
        </w:rPr>
        <w:t> </w:t>
      </w:r>
      <w:r w:rsidR="00814CAD" w:rsidRPr="00814CAD">
        <w:rPr>
          <w:b/>
          <w:bCs/>
          <w:color w:val="222222"/>
          <w:sz w:val="24"/>
          <w:szCs w:val="24"/>
          <w:shd w:val="clear" w:color="auto" w:fill="FFFFFF"/>
          <w:lang w:val="en-US"/>
        </w:rPr>
        <w:t>next-generation RGBL ecosystem</w:t>
      </w:r>
      <w:r w:rsidR="00814CAD" w:rsidRPr="00814CAD">
        <w:rPr>
          <w:color w:val="222222"/>
          <w:sz w:val="24"/>
          <w:szCs w:val="24"/>
          <w:shd w:val="clear" w:color="auto" w:fill="FFFFFF"/>
          <w:lang w:val="en-US"/>
        </w:rPr>
        <w:t>: a family of </w:t>
      </w:r>
      <w:r w:rsidR="00814CAD" w:rsidRPr="00814CAD">
        <w:rPr>
          <w:b/>
          <w:bCs/>
          <w:color w:val="222222"/>
          <w:sz w:val="24"/>
          <w:szCs w:val="24"/>
          <w:shd w:val="clear" w:color="auto" w:fill="FFFFFF"/>
          <w:lang w:val="en-US"/>
        </w:rPr>
        <w:t xml:space="preserve">IP66 </w:t>
      </w:r>
      <w:proofErr w:type="spellStart"/>
      <w:r w:rsidR="00814CAD" w:rsidRPr="00814CAD">
        <w:rPr>
          <w:b/>
          <w:bCs/>
          <w:color w:val="222222"/>
          <w:sz w:val="24"/>
          <w:szCs w:val="24"/>
          <w:shd w:val="clear" w:color="auto" w:fill="FFFFFF"/>
          <w:lang w:val="en-US"/>
        </w:rPr>
        <w:t>multilens</w:t>
      </w:r>
      <w:proofErr w:type="spellEnd"/>
      <w:r w:rsidR="00814CAD" w:rsidRPr="00814CAD">
        <w:rPr>
          <w:b/>
          <w:bCs/>
          <w:color w:val="222222"/>
          <w:sz w:val="24"/>
          <w:szCs w:val="24"/>
          <w:shd w:val="clear" w:color="auto" w:fill="FFFFFF"/>
          <w:lang w:val="en-US"/>
        </w:rPr>
        <w:t xml:space="preserve"> moving heads</w:t>
      </w:r>
      <w:r w:rsidR="00814CAD">
        <w:rPr>
          <w:b/>
          <w:bCs/>
          <w:color w:val="222222"/>
          <w:sz w:val="24"/>
          <w:szCs w:val="24"/>
          <w:shd w:val="clear" w:color="auto" w:fill="FFFFFF"/>
          <w:lang w:val="en-US"/>
        </w:rPr>
        <w:t xml:space="preserve"> </w:t>
      </w:r>
      <w:r w:rsidR="00814CAD" w:rsidRPr="00814CAD">
        <w:rPr>
          <w:color w:val="222222"/>
          <w:sz w:val="24"/>
          <w:szCs w:val="24"/>
          <w:shd w:val="clear" w:color="auto" w:fill="FFFFFF"/>
          <w:lang w:val="en-US"/>
        </w:rPr>
        <w:t>engineered to deliver unmatched color consistency, fast and endless motion</w:t>
      </w:r>
      <w:r w:rsidR="00336729">
        <w:rPr>
          <w:color w:val="222222"/>
          <w:sz w:val="24"/>
          <w:szCs w:val="24"/>
          <w:shd w:val="clear" w:color="auto" w:fill="FFFFFF"/>
          <w:lang w:val="en-US"/>
        </w:rPr>
        <w:t xml:space="preserve"> </w:t>
      </w:r>
      <w:r w:rsidR="00814CAD" w:rsidRPr="00814CAD">
        <w:rPr>
          <w:color w:val="222222"/>
          <w:sz w:val="24"/>
          <w:szCs w:val="24"/>
          <w:shd w:val="clear" w:color="auto" w:fill="FFFFFF"/>
          <w:lang w:val="en-US"/>
        </w:rPr>
        <w:t>and powerful creative performance across every stage size. From the ultra-compact B-EYE 7 to the bigger B-EYE K30, every fixture speaks the same visual language.</w:t>
      </w:r>
    </w:p>
    <w:p w14:paraId="16514109" w14:textId="77777777" w:rsidR="00814CAD" w:rsidRDefault="00814CAD" w:rsidP="00814CAD">
      <w:pPr>
        <w:spacing w:before="100" w:beforeAutospacing="1" w:after="0" w:line="360" w:lineRule="auto"/>
        <w:jc w:val="both"/>
        <w:rPr>
          <w:color w:val="222222"/>
          <w:sz w:val="24"/>
          <w:szCs w:val="24"/>
          <w:shd w:val="clear" w:color="auto" w:fill="FFFFFF"/>
          <w:lang w:val="en-US"/>
        </w:rPr>
      </w:pPr>
      <w:r w:rsidRPr="00814CAD">
        <w:rPr>
          <w:color w:val="222222"/>
          <w:sz w:val="24"/>
          <w:szCs w:val="24"/>
          <w:shd w:val="clear" w:color="auto" w:fill="FFFFFF"/>
          <w:lang w:val="en-US"/>
        </w:rPr>
        <w:t xml:space="preserve">The B-EYE </w:t>
      </w:r>
      <w:proofErr w:type="spellStart"/>
      <w:r w:rsidRPr="00814CAD">
        <w:rPr>
          <w:color w:val="222222"/>
          <w:sz w:val="24"/>
          <w:szCs w:val="24"/>
          <w:shd w:val="clear" w:color="auto" w:fill="FFFFFF"/>
          <w:lang w:val="en-US"/>
        </w:rPr>
        <w:t>Multilens</w:t>
      </w:r>
      <w:proofErr w:type="spellEnd"/>
      <w:r w:rsidRPr="00814CAD">
        <w:rPr>
          <w:color w:val="222222"/>
          <w:sz w:val="24"/>
          <w:szCs w:val="24"/>
          <w:shd w:val="clear" w:color="auto" w:fill="FFFFFF"/>
          <w:lang w:val="en-US"/>
        </w:rPr>
        <w:t xml:space="preserve"> Family is a fully modernized </w:t>
      </w:r>
      <w:proofErr w:type="spellStart"/>
      <w:r w:rsidRPr="00814CAD">
        <w:rPr>
          <w:color w:val="222222"/>
          <w:sz w:val="24"/>
          <w:szCs w:val="24"/>
          <w:shd w:val="clear" w:color="auto" w:fill="FFFFFF"/>
          <w:lang w:val="en-US"/>
        </w:rPr>
        <w:t>multilens</w:t>
      </w:r>
      <w:proofErr w:type="spellEnd"/>
      <w:r w:rsidRPr="00814CAD">
        <w:rPr>
          <w:color w:val="222222"/>
          <w:sz w:val="24"/>
          <w:szCs w:val="24"/>
          <w:shd w:val="clear" w:color="auto" w:fill="FFFFFF"/>
          <w:lang w:val="en-US"/>
        </w:rPr>
        <w:t xml:space="preserve"> platform. A new RGBL color engine with an extended gamut, richer pastels, and improved whites; new optics and mechanics; a new movement architecture with fast, endless motion across the range; and one optical philosophy built on pixel mapping, fast zoom, and multi-layer effects.</w:t>
      </w:r>
    </w:p>
    <w:p w14:paraId="540A0DDC" w14:textId="3DBA506C" w:rsidR="00814CAD" w:rsidRDefault="00814CAD" w:rsidP="0028008E">
      <w:pPr>
        <w:spacing w:before="100" w:beforeAutospacing="1" w:after="0" w:line="360" w:lineRule="auto"/>
        <w:jc w:val="both"/>
        <w:rPr>
          <w:color w:val="222222"/>
          <w:sz w:val="24"/>
          <w:szCs w:val="24"/>
          <w:shd w:val="clear" w:color="auto" w:fill="FFFFFF"/>
          <w:lang w:val="en-US"/>
        </w:rPr>
      </w:pPr>
      <w:r w:rsidRPr="00814CAD">
        <w:rPr>
          <w:color w:val="222222"/>
          <w:sz w:val="24"/>
          <w:szCs w:val="24"/>
          <w:shd w:val="clear" w:color="auto" w:fill="FFFFFF"/>
          <w:lang w:val="en-US"/>
        </w:rPr>
        <w:t>The result is consistent performance from the smallest wash to the biggest, all IP66-rated for true all-weather use.</w:t>
      </w:r>
      <w:r w:rsidR="007371B3">
        <w:rPr>
          <w:color w:val="222222"/>
          <w:sz w:val="24"/>
          <w:szCs w:val="24"/>
          <w:shd w:val="clear" w:color="auto" w:fill="FFFFFF"/>
          <w:lang w:val="en-US"/>
        </w:rPr>
        <w:t xml:space="preserve"> </w:t>
      </w:r>
      <w:r w:rsidRPr="00814CAD">
        <w:rPr>
          <w:color w:val="222222"/>
          <w:sz w:val="24"/>
          <w:szCs w:val="24"/>
          <w:shd w:val="clear" w:color="auto" w:fill="FFFFFF"/>
          <w:lang w:val="en-US"/>
        </w:rPr>
        <w:t xml:space="preserve">Whatever your stage, scale, or weather, the B-EYE </w:t>
      </w:r>
      <w:proofErr w:type="spellStart"/>
      <w:r w:rsidRPr="00814CAD">
        <w:rPr>
          <w:color w:val="222222"/>
          <w:sz w:val="24"/>
          <w:szCs w:val="24"/>
          <w:shd w:val="clear" w:color="auto" w:fill="FFFFFF"/>
          <w:lang w:val="en-US"/>
        </w:rPr>
        <w:t>Multilens</w:t>
      </w:r>
      <w:proofErr w:type="spellEnd"/>
      <w:r w:rsidRPr="00814CAD">
        <w:rPr>
          <w:color w:val="222222"/>
          <w:sz w:val="24"/>
          <w:szCs w:val="24"/>
          <w:shd w:val="clear" w:color="auto" w:fill="FFFFFF"/>
          <w:lang w:val="en-US"/>
        </w:rPr>
        <w:t xml:space="preserve"> Family brings your creative vision to life.</w:t>
      </w:r>
    </w:p>
    <w:p w14:paraId="7D5A80C2" w14:textId="77777777" w:rsidR="00814CAD" w:rsidRPr="00814CAD" w:rsidRDefault="00814CAD" w:rsidP="00814CAD">
      <w:pPr>
        <w:spacing w:before="100" w:beforeAutospacing="1" w:after="0" w:line="360" w:lineRule="auto"/>
        <w:jc w:val="both"/>
        <w:rPr>
          <w:b/>
          <w:bCs/>
          <w:color w:val="222222"/>
          <w:sz w:val="24"/>
          <w:szCs w:val="24"/>
          <w:shd w:val="clear" w:color="auto" w:fill="FFFFFF"/>
          <w:lang w:val="en-US"/>
        </w:rPr>
      </w:pPr>
      <w:r w:rsidRPr="00814CAD">
        <w:rPr>
          <w:b/>
          <w:bCs/>
          <w:color w:val="222222"/>
          <w:sz w:val="24"/>
          <w:szCs w:val="24"/>
          <w:shd w:val="clear" w:color="auto" w:fill="FFFFFF"/>
          <w:lang w:val="en-US"/>
        </w:rPr>
        <w:t>The RGBL Color Engine</w:t>
      </w:r>
    </w:p>
    <w:p w14:paraId="650671FD" w14:textId="1E23CD31" w:rsidR="002364C9" w:rsidRDefault="00814CAD" w:rsidP="00814CAD">
      <w:pPr>
        <w:spacing w:before="100" w:beforeAutospacing="1" w:after="0" w:line="360" w:lineRule="auto"/>
        <w:jc w:val="both"/>
        <w:rPr>
          <w:color w:val="222222"/>
          <w:sz w:val="24"/>
          <w:szCs w:val="24"/>
          <w:shd w:val="clear" w:color="auto" w:fill="FFFFFF"/>
          <w:lang w:val="en-US"/>
        </w:rPr>
      </w:pPr>
      <w:r w:rsidRPr="00814CAD">
        <w:rPr>
          <w:color w:val="222222"/>
          <w:sz w:val="24"/>
          <w:szCs w:val="24"/>
          <w:shd w:val="clear" w:color="auto" w:fill="FFFFFF"/>
          <w:lang w:val="en-US"/>
        </w:rPr>
        <w:t xml:space="preserve">Every fixture in the family runs the same RGBL color engine (Red, Green, Blue, and Lime) for an extended gamut, richer pastels, improved white calibration, and a </w:t>
      </w:r>
      <w:r w:rsidRPr="00974A64">
        <w:rPr>
          <w:color w:val="222222"/>
          <w:sz w:val="24"/>
          <w:szCs w:val="24"/>
          <w:shd w:val="clear" w:color="auto" w:fill="FFFFFF"/>
          <w:lang w:val="en-US"/>
        </w:rPr>
        <w:t xml:space="preserve">CRI greater than </w:t>
      </w:r>
      <w:r w:rsidR="000D2CA1" w:rsidRPr="00974A64">
        <w:rPr>
          <w:color w:val="222222"/>
          <w:sz w:val="24"/>
          <w:szCs w:val="24"/>
          <w:shd w:val="clear" w:color="auto" w:fill="FFFFFF"/>
          <w:lang w:val="en-US"/>
        </w:rPr>
        <w:t>82</w:t>
      </w:r>
      <w:r w:rsidR="000D2CA1">
        <w:rPr>
          <w:color w:val="222222"/>
          <w:sz w:val="24"/>
          <w:szCs w:val="24"/>
          <w:shd w:val="clear" w:color="auto" w:fill="FFFFFF"/>
          <w:lang w:val="en-US"/>
        </w:rPr>
        <w:t>.</w:t>
      </w:r>
      <w:r w:rsidRPr="00814CAD">
        <w:rPr>
          <w:color w:val="222222"/>
          <w:sz w:val="24"/>
          <w:szCs w:val="24"/>
          <w:shd w:val="clear" w:color="auto" w:fill="FFFFFF"/>
          <w:lang w:val="en-US"/>
        </w:rPr>
        <w:t xml:space="preserve"> Color matching is consistent across every model, on stage and on camera.</w:t>
      </w:r>
    </w:p>
    <w:p w14:paraId="5E6E61AB" w14:textId="77777777" w:rsidR="00814CAD" w:rsidRPr="00814CAD" w:rsidRDefault="00814CAD" w:rsidP="00814CAD">
      <w:pPr>
        <w:spacing w:before="100" w:beforeAutospacing="1" w:after="0" w:line="360" w:lineRule="auto"/>
        <w:jc w:val="both"/>
        <w:rPr>
          <w:b/>
          <w:bCs/>
          <w:color w:val="222222"/>
          <w:sz w:val="24"/>
          <w:szCs w:val="24"/>
          <w:shd w:val="clear" w:color="auto" w:fill="FFFFFF"/>
          <w:lang w:val="en-US"/>
        </w:rPr>
      </w:pPr>
      <w:r w:rsidRPr="00814CAD">
        <w:rPr>
          <w:b/>
          <w:bCs/>
          <w:color w:val="222222"/>
          <w:sz w:val="24"/>
          <w:szCs w:val="24"/>
          <w:shd w:val="clear" w:color="auto" w:fill="FFFFFF"/>
          <w:lang w:val="en-US"/>
        </w:rPr>
        <w:t>Pixel Mapping &amp; Multi-Layer Effects</w:t>
      </w:r>
    </w:p>
    <w:p w14:paraId="4BA5C81E" w14:textId="77777777" w:rsidR="00814CAD" w:rsidRPr="00814CAD" w:rsidRDefault="00814CAD" w:rsidP="00814CAD">
      <w:pPr>
        <w:spacing w:before="100" w:beforeAutospacing="1" w:after="0" w:line="360" w:lineRule="auto"/>
        <w:jc w:val="both"/>
        <w:rPr>
          <w:color w:val="222222"/>
          <w:sz w:val="24"/>
          <w:szCs w:val="24"/>
          <w:shd w:val="clear" w:color="auto" w:fill="FFFFFF"/>
          <w:lang w:val="en-US"/>
        </w:rPr>
      </w:pPr>
      <w:r w:rsidRPr="00814CAD">
        <w:rPr>
          <w:color w:val="222222"/>
          <w:sz w:val="24"/>
          <w:szCs w:val="24"/>
          <w:shd w:val="clear" w:color="auto" w:fill="FFFFFF"/>
          <w:lang w:val="en-US"/>
        </w:rPr>
        <w:lastRenderedPageBreak/>
        <w:t>Individually controllable RGBL sources turn each fixture into a built-in effects engine for dynamic color chases, split-beam looks, and video-style content, with multi-layer FX that scale from the smallest wash to the flagship.</w:t>
      </w:r>
    </w:p>
    <w:p w14:paraId="6CF0F190" w14:textId="77777777" w:rsidR="00814CAD" w:rsidRPr="00814CAD" w:rsidRDefault="00814CAD" w:rsidP="00814CAD">
      <w:pPr>
        <w:spacing w:before="100" w:beforeAutospacing="1" w:after="0" w:line="360" w:lineRule="auto"/>
        <w:jc w:val="both"/>
        <w:rPr>
          <w:b/>
          <w:bCs/>
          <w:color w:val="222222"/>
          <w:sz w:val="24"/>
          <w:szCs w:val="24"/>
          <w:shd w:val="clear" w:color="auto" w:fill="FFFFFF"/>
          <w:lang w:val="en-US"/>
        </w:rPr>
      </w:pPr>
      <w:r w:rsidRPr="00814CAD">
        <w:rPr>
          <w:b/>
          <w:bCs/>
          <w:color w:val="222222"/>
          <w:sz w:val="24"/>
          <w:szCs w:val="24"/>
          <w:shd w:val="clear" w:color="auto" w:fill="FFFFFF"/>
          <w:lang w:val="en-US"/>
        </w:rPr>
        <w:t>Fast &amp; Endless Motion</w:t>
      </w:r>
    </w:p>
    <w:p w14:paraId="727009AF" w14:textId="75C2ABE1" w:rsidR="00814CAD" w:rsidRPr="00814CAD" w:rsidRDefault="00814CAD" w:rsidP="00814CAD">
      <w:pPr>
        <w:spacing w:before="100" w:beforeAutospacing="1" w:after="0" w:line="360" w:lineRule="auto"/>
        <w:jc w:val="both"/>
        <w:rPr>
          <w:color w:val="222222"/>
          <w:sz w:val="24"/>
          <w:szCs w:val="24"/>
          <w:shd w:val="clear" w:color="auto" w:fill="FFFFFF"/>
          <w:lang w:val="en-US"/>
        </w:rPr>
      </w:pPr>
      <w:r w:rsidRPr="00814CAD">
        <w:rPr>
          <w:color w:val="222222"/>
          <w:sz w:val="24"/>
          <w:szCs w:val="24"/>
          <w:shd w:val="clear" w:color="auto" w:fill="FFFFFF"/>
          <w:lang w:val="en-US"/>
        </w:rPr>
        <w:t>A new movement architecture brings ultra-fast zoom and endless Pan &amp; Tilt rotation</w:t>
      </w:r>
      <w:r w:rsidR="000D2CA1">
        <w:rPr>
          <w:color w:val="222222"/>
          <w:sz w:val="24"/>
          <w:szCs w:val="24"/>
          <w:shd w:val="clear" w:color="auto" w:fill="FFFFFF"/>
          <w:lang w:val="en-US"/>
        </w:rPr>
        <w:t xml:space="preserve"> (B-EYE 7 and B-EYE 12)</w:t>
      </w:r>
      <w:r w:rsidRPr="00814CAD">
        <w:rPr>
          <w:color w:val="222222"/>
          <w:sz w:val="24"/>
          <w:szCs w:val="24"/>
          <w:shd w:val="clear" w:color="auto" w:fill="FFFFFF"/>
          <w:lang w:val="en-US"/>
        </w:rPr>
        <w:t xml:space="preserve"> across the range, unlocking instant transitions, continuous spins, and kinetic looks.</w:t>
      </w:r>
    </w:p>
    <w:p w14:paraId="0B740F9D" w14:textId="77777777" w:rsidR="00814CAD" w:rsidRPr="00814CAD" w:rsidRDefault="00814CAD" w:rsidP="00814CAD">
      <w:pPr>
        <w:spacing w:before="100" w:beforeAutospacing="1" w:after="0" w:line="360" w:lineRule="auto"/>
        <w:jc w:val="both"/>
        <w:rPr>
          <w:b/>
          <w:bCs/>
          <w:color w:val="222222"/>
          <w:sz w:val="24"/>
          <w:szCs w:val="24"/>
          <w:shd w:val="clear" w:color="auto" w:fill="FFFFFF"/>
          <w:lang w:val="en-US"/>
        </w:rPr>
      </w:pPr>
      <w:r w:rsidRPr="00814CAD">
        <w:rPr>
          <w:b/>
          <w:bCs/>
          <w:color w:val="222222"/>
          <w:sz w:val="24"/>
          <w:szCs w:val="24"/>
          <w:shd w:val="clear" w:color="auto" w:fill="FFFFFF"/>
          <w:lang w:val="en-US"/>
        </w:rPr>
        <w:t>IP66-Rated. Built for the Elements</w:t>
      </w:r>
    </w:p>
    <w:p w14:paraId="7E87A0B2" w14:textId="77777777" w:rsidR="00814CAD" w:rsidRPr="00814CAD" w:rsidRDefault="00814CAD" w:rsidP="00814CAD">
      <w:pPr>
        <w:spacing w:before="100" w:beforeAutospacing="1" w:after="0" w:line="360" w:lineRule="auto"/>
        <w:jc w:val="both"/>
        <w:rPr>
          <w:color w:val="222222"/>
          <w:sz w:val="24"/>
          <w:szCs w:val="24"/>
          <w:shd w:val="clear" w:color="auto" w:fill="FFFFFF"/>
          <w:lang w:val="en-US"/>
        </w:rPr>
      </w:pPr>
      <w:r w:rsidRPr="00814CAD">
        <w:rPr>
          <w:color w:val="222222"/>
          <w:sz w:val="24"/>
          <w:szCs w:val="24"/>
          <w:shd w:val="clear" w:color="auto" w:fill="FFFFFF"/>
          <w:lang w:val="en-US"/>
        </w:rPr>
        <w:t xml:space="preserve">Part of </w:t>
      </w:r>
      <w:proofErr w:type="spellStart"/>
      <w:r w:rsidRPr="00814CAD">
        <w:rPr>
          <w:color w:val="222222"/>
          <w:sz w:val="24"/>
          <w:szCs w:val="24"/>
          <w:shd w:val="clear" w:color="auto" w:fill="FFFFFF"/>
          <w:lang w:val="en-US"/>
        </w:rPr>
        <w:t>Claypaky’s</w:t>
      </w:r>
      <w:proofErr w:type="spellEnd"/>
      <w:r w:rsidRPr="00814CAD">
        <w:rPr>
          <w:color w:val="222222"/>
          <w:sz w:val="24"/>
          <w:szCs w:val="24"/>
          <w:shd w:val="clear" w:color="auto" w:fill="FFFFFF"/>
          <w:lang w:val="en-US"/>
        </w:rPr>
        <w:t xml:space="preserve"> Shield Family, every B-EYE </w:t>
      </w:r>
      <w:proofErr w:type="spellStart"/>
      <w:r w:rsidRPr="00814CAD">
        <w:rPr>
          <w:color w:val="222222"/>
          <w:sz w:val="24"/>
          <w:szCs w:val="24"/>
          <w:shd w:val="clear" w:color="auto" w:fill="FFFFFF"/>
          <w:lang w:val="en-US"/>
        </w:rPr>
        <w:t>Multilens</w:t>
      </w:r>
      <w:proofErr w:type="spellEnd"/>
      <w:r w:rsidRPr="00814CAD">
        <w:rPr>
          <w:color w:val="222222"/>
          <w:sz w:val="24"/>
          <w:szCs w:val="24"/>
          <w:shd w:val="clear" w:color="auto" w:fill="FFFFFF"/>
          <w:lang w:val="en-US"/>
        </w:rPr>
        <w:t xml:space="preserve"> fixture is fully sealed against water and dust, with anti-condensation optics and Sun Safe Protection — ready for outdoor festivals, touring, and permanent installations.</w:t>
      </w:r>
    </w:p>
    <w:p w14:paraId="523D7A83" w14:textId="77777777" w:rsidR="00814CAD" w:rsidRPr="00814CAD" w:rsidRDefault="00814CAD" w:rsidP="00814CAD">
      <w:pPr>
        <w:spacing w:before="100" w:beforeAutospacing="1" w:after="0" w:line="360" w:lineRule="auto"/>
        <w:jc w:val="both"/>
        <w:rPr>
          <w:b/>
          <w:bCs/>
          <w:color w:val="222222"/>
          <w:sz w:val="24"/>
          <w:szCs w:val="24"/>
          <w:shd w:val="clear" w:color="auto" w:fill="FFFFFF"/>
          <w:lang w:val="en-US"/>
        </w:rPr>
      </w:pPr>
      <w:r w:rsidRPr="00814CAD">
        <w:rPr>
          <w:b/>
          <w:bCs/>
          <w:color w:val="222222"/>
          <w:sz w:val="24"/>
          <w:szCs w:val="24"/>
          <w:shd w:val="clear" w:color="auto" w:fill="FFFFFF"/>
          <w:lang w:val="en-US"/>
        </w:rPr>
        <w:t>Versatility that Scales</w:t>
      </w:r>
    </w:p>
    <w:p w14:paraId="1B91CB2F" w14:textId="77777777" w:rsidR="00814CAD" w:rsidRPr="00814CAD" w:rsidRDefault="00814CAD" w:rsidP="00814CAD">
      <w:pPr>
        <w:spacing w:before="100" w:beforeAutospacing="1" w:after="0" w:line="360" w:lineRule="auto"/>
        <w:jc w:val="both"/>
        <w:rPr>
          <w:color w:val="222222"/>
          <w:sz w:val="24"/>
          <w:szCs w:val="24"/>
          <w:shd w:val="clear" w:color="auto" w:fill="FFFFFF"/>
          <w:lang w:val="en-US"/>
        </w:rPr>
      </w:pPr>
      <w:r w:rsidRPr="00814CAD">
        <w:rPr>
          <w:color w:val="222222"/>
          <w:sz w:val="24"/>
          <w:szCs w:val="24"/>
          <w:shd w:val="clear" w:color="auto" w:fill="FFFFFF"/>
          <w:lang w:val="en-US"/>
        </w:rPr>
        <w:t>From compact rigs to flagship touring setups, the family scales without breaking the look. Build a fleet around one platform and deploy the right format for every job.</w:t>
      </w:r>
    </w:p>
    <w:p w14:paraId="458C0DE0" w14:textId="77777777" w:rsidR="00814CAD" w:rsidRPr="00814CAD" w:rsidRDefault="00814CAD" w:rsidP="00814CAD">
      <w:pPr>
        <w:spacing w:before="100" w:beforeAutospacing="1" w:after="0" w:line="360" w:lineRule="auto"/>
        <w:jc w:val="both"/>
        <w:rPr>
          <w:b/>
          <w:bCs/>
          <w:color w:val="222222"/>
          <w:sz w:val="24"/>
          <w:szCs w:val="24"/>
          <w:shd w:val="clear" w:color="auto" w:fill="FFFFFF"/>
          <w:lang w:val="en-US"/>
        </w:rPr>
      </w:pPr>
      <w:r w:rsidRPr="00814CAD">
        <w:rPr>
          <w:b/>
          <w:bCs/>
          <w:color w:val="222222"/>
          <w:sz w:val="24"/>
          <w:szCs w:val="24"/>
          <w:shd w:val="clear" w:color="auto" w:fill="FFFFFF"/>
          <w:lang w:val="en-US"/>
        </w:rPr>
        <w:t>Meet the new B-EYE Family Members</w:t>
      </w:r>
    </w:p>
    <w:p w14:paraId="6490680B" w14:textId="77777777" w:rsidR="00B152B0" w:rsidRDefault="00B152B0" w:rsidP="00814CAD">
      <w:pPr>
        <w:spacing w:before="100" w:beforeAutospacing="1" w:after="0" w:line="360" w:lineRule="auto"/>
        <w:jc w:val="both"/>
        <w:rPr>
          <w:color w:val="222222"/>
          <w:sz w:val="24"/>
          <w:szCs w:val="24"/>
          <w:shd w:val="clear" w:color="auto" w:fill="FFFFFF"/>
          <w:lang w:val="en-US"/>
        </w:rPr>
      </w:pPr>
      <w:r w:rsidRPr="00B152B0">
        <w:rPr>
          <w:color w:val="222222"/>
          <w:sz w:val="24"/>
          <w:szCs w:val="24"/>
          <w:shd w:val="clear" w:color="auto" w:fill="FFFFFF"/>
          <w:lang w:val="en-US"/>
        </w:rPr>
        <w:t xml:space="preserve">The </w:t>
      </w:r>
      <w:r w:rsidRPr="00B152B0">
        <w:rPr>
          <w:b/>
          <w:bCs/>
          <w:color w:val="222222"/>
          <w:sz w:val="24"/>
          <w:szCs w:val="24"/>
          <w:shd w:val="clear" w:color="auto" w:fill="FFFFFF"/>
          <w:lang w:val="en-US"/>
        </w:rPr>
        <w:t>B-EYE K30</w:t>
      </w:r>
      <w:r w:rsidRPr="00B152B0">
        <w:rPr>
          <w:color w:val="222222"/>
          <w:sz w:val="24"/>
          <w:szCs w:val="24"/>
          <w:shd w:val="clear" w:color="auto" w:fill="FFFFFF"/>
          <w:lang w:val="en-US"/>
        </w:rPr>
        <w:t xml:space="preserve"> is the large-format flagship, featuring 37 RGBL LEDs, an output of up to 28,000 lumens, and a unique combination of wash, beam, and kaleidoscopic effects in a single chassis. It is designed for large-scale touring, festivals, and permanent installations.</w:t>
      </w:r>
    </w:p>
    <w:p w14:paraId="2C530330" w14:textId="77777777" w:rsidR="00B152B0" w:rsidRPr="00B152B0" w:rsidRDefault="00B152B0" w:rsidP="00B152B0">
      <w:pPr>
        <w:spacing w:before="100" w:beforeAutospacing="1" w:after="0" w:line="360" w:lineRule="auto"/>
        <w:jc w:val="both"/>
        <w:rPr>
          <w:color w:val="222222"/>
          <w:sz w:val="24"/>
          <w:szCs w:val="24"/>
          <w:shd w:val="clear" w:color="auto" w:fill="FFFFFF"/>
          <w:lang w:val="en-US"/>
        </w:rPr>
      </w:pPr>
      <w:r w:rsidRPr="00B152B0">
        <w:rPr>
          <w:color w:val="222222"/>
          <w:sz w:val="24"/>
          <w:szCs w:val="24"/>
          <w:shd w:val="clear" w:color="auto" w:fill="FFFFFF"/>
          <w:lang w:val="en-US"/>
        </w:rPr>
        <w:t xml:space="preserve">The </w:t>
      </w:r>
      <w:r w:rsidRPr="00B152B0">
        <w:rPr>
          <w:b/>
          <w:bCs/>
          <w:color w:val="222222"/>
          <w:sz w:val="24"/>
          <w:szCs w:val="24"/>
          <w:shd w:val="clear" w:color="auto" w:fill="FFFFFF"/>
          <w:lang w:val="en-US"/>
        </w:rPr>
        <w:t>B-EYE 12</w:t>
      </w:r>
      <w:r w:rsidRPr="00B152B0">
        <w:rPr>
          <w:color w:val="222222"/>
          <w:sz w:val="24"/>
          <w:szCs w:val="24"/>
          <w:shd w:val="clear" w:color="auto" w:fill="FFFFFF"/>
          <w:lang w:val="en-US"/>
        </w:rPr>
        <w:t xml:space="preserve"> features 12 RGBL LEDs and an output of up to 15,200 lumens, together with full pixel mapping and unlimited pan and tilt movement. Its compact design makes it suitable for lighting grids, studios, and main stages.</w:t>
      </w:r>
    </w:p>
    <w:p w14:paraId="07AE05CF" w14:textId="77777777" w:rsidR="00B152B0" w:rsidRPr="00B152B0" w:rsidRDefault="00B152B0" w:rsidP="00B152B0">
      <w:pPr>
        <w:spacing w:before="100" w:beforeAutospacing="1" w:after="0" w:line="360" w:lineRule="auto"/>
        <w:jc w:val="both"/>
        <w:rPr>
          <w:color w:val="222222"/>
          <w:sz w:val="24"/>
          <w:szCs w:val="24"/>
          <w:shd w:val="clear" w:color="auto" w:fill="FFFFFF"/>
          <w:lang w:val="en-US"/>
        </w:rPr>
      </w:pPr>
      <w:r w:rsidRPr="00B152B0">
        <w:rPr>
          <w:color w:val="222222"/>
          <w:sz w:val="24"/>
          <w:szCs w:val="24"/>
          <w:shd w:val="clear" w:color="auto" w:fill="FFFFFF"/>
          <w:lang w:val="en-US"/>
        </w:rPr>
        <w:lastRenderedPageBreak/>
        <w:t xml:space="preserve">The </w:t>
      </w:r>
      <w:r w:rsidRPr="00B152B0">
        <w:rPr>
          <w:b/>
          <w:bCs/>
          <w:color w:val="222222"/>
          <w:sz w:val="24"/>
          <w:szCs w:val="24"/>
          <w:shd w:val="clear" w:color="auto" w:fill="FFFFFF"/>
          <w:lang w:val="en-US"/>
        </w:rPr>
        <w:t>B-EYE 7</w:t>
      </w:r>
      <w:r w:rsidRPr="00B152B0">
        <w:rPr>
          <w:color w:val="222222"/>
          <w:sz w:val="24"/>
          <w:szCs w:val="24"/>
          <w:shd w:val="clear" w:color="auto" w:fill="FFFFFF"/>
          <w:lang w:val="en-US"/>
        </w:rPr>
        <w:t xml:space="preserve"> is the most compact model in the range, featuring 7 RGBL LEDs, full pixel mapping, and unlimited pan and tilt movement. It delivers up to 7,700 lumens within the smallest B-EYE footprint to date, making it suitable for applications where space and weight are key considerations.</w:t>
      </w:r>
    </w:p>
    <w:p w14:paraId="36194215" w14:textId="1F6D3567" w:rsidR="00814CAD" w:rsidRDefault="00814CAD" w:rsidP="00814CAD">
      <w:pPr>
        <w:spacing w:before="100" w:beforeAutospacing="1" w:after="0" w:line="360" w:lineRule="auto"/>
        <w:jc w:val="both"/>
        <w:rPr>
          <w:color w:val="222222"/>
          <w:sz w:val="24"/>
          <w:szCs w:val="24"/>
          <w:shd w:val="clear" w:color="auto" w:fill="FFFFFF"/>
          <w:lang w:val="en-US"/>
        </w:rPr>
      </w:pPr>
      <w:r w:rsidRPr="00814CAD">
        <w:rPr>
          <w:color w:val="222222"/>
          <w:sz w:val="24"/>
          <w:szCs w:val="24"/>
          <w:shd w:val="clear" w:color="auto" w:fill="FFFFFF"/>
          <w:lang w:val="en-US"/>
        </w:rPr>
        <w:t>Three formats, one shared DNA, and one unified color world: all models are IP66-rated and app-ready, offering a complete and flexible range for building a consistent, high-performance lighting fleet.</w:t>
      </w:r>
    </w:p>
    <w:p w14:paraId="2D89454E" w14:textId="48A62FE2" w:rsidR="00814CAD" w:rsidRPr="00974A64" w:rsidRDefault="00974A64" w:rsidP="0028008E">
      <w:pPr>
        <w:spacing w:before="100" w:beforeAutospacing="1" w:after="0" w:line="360" w:lineRule="auto"/>
        <w:jc w:val="both"/>
        <w:rPr>
          <w:b/>
          <w:bCs/>
          <w:color w:val="222222"/>
          <w:sz w:val="24"/>
          <w:szCs w:val="24"/>
          <w:shd w:val="clear" w:color="auto" w:fill="FFFFFF"/>
          <w:lang w:val="en-US"/>
        </w:rPr>
      </w:pPr>
      <w:r w:rsidRPr="00974A64">
        <w:rPr>
          <w:b/>
          <w:bCs/>
          <w:color w:val="222222"/>
          <w:sz w:val="24"/>
          <w:szCs w:val="24"/>
          <w:shd w:val="clear" w:color="auto" w:fill="FFFFFF"/>
          <w:lang w:val="en-US"/>
        </w:rPr>
        <w:t>For more info</w:t>
      </w:r>
      <w:r>
        <w:rPr>
          <w:b/>
          <w:bCs/>
          <w:color w:val="222222"/>
          <w:sz w:val="24"/>
          <w:szCs w:val="24"/>
          <w:shd w:val="clear" w:color="auto" w:fill="FFFFFF"/>
          <w:lang w:val="en-US"/>
        </w:rPr>
        <w:t xml:space="preserve"> visit the dedicated landing page</w:t>
      </w:r>
      <w:r w:rsidRPr="00974A64">
        <w:rPr>
          <w:b/>
          <w:bCs/>
          <w:color w:val="222222"/>
          <w:sz w:val="24"/>
          <w:szCs w:val="24"/>
          <w:shd w:val="clear" w:color="auto" w:fill="FFFFFF"/>
          <w:lang w:val="en-US"/>
        </w:rPr>
        <w:t>: www.claypaky.it/b-eye</w:t>
      </w:r>
    </w:p>
    <w:sectPr w:rsidR="00814CAD" w:rsidRPr="00974A64" w:rsidSect="00BB2FC7">
      <w:headerReference w:type="default" r:id="rId9"/>
      <w:headerReference w:type="first" r:id="rId10"/>
      <w:pgSz w:w="11900" w:h="16840"/>
      <w:pgMar w:top="2835" w:right="907" w:bottom="2268" w:left="90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46870" w14:textId="77777777" w:rsidR="00D52E3D" w:rsidRDefault="00D52E3D" w:rsidP="00D908F1">
      <w:pPr>
        <w:spacing w:after="0" w:line="240" w:lineRule="auto"/>
      </w:pPr>
      <w:r>
        <w:separator/>
      </w:r>
    </w:p>
  </w:endnote>
  <w:endnote w:type="continuationSeparator" w:id="0">
    <w:p w14:paraId="5B7542F6" w14:textId="77777777" w:rsidR="00D52E3D" w:rsidRDefault="00D52E3D" w:rsidP="00D90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inionPro-Regular">
    <w:altName w:val="Times New Roman"/>
    <w:panose1 w:val="020B0604020202020204"/>
    <w:charset w:val="4D"/>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1229" w14:textId="77777777" w:rsidR="00D52E3D" w:rsidRDefault="00D52E3D" w:rsidP="00D908F1">
      <w:pPr>
        <w:spacing w:after="0" w:line="240" w:lineRule="auto"/>
      </w:pPr>
      <w:r>
        <w:separator/>
      </w:r>
    </w:p>
  </w:footnote>
  <w:footnote w:type="continuationSeparator" w:id="0">
    <w:p w14:paraId="005C63D9" w14:textId="77777777" w:rsidR="00D52E3D" w:rsidRDefault="00D52E3D" w:rsidP="00D908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04D6" w14:textId="564583F1" w:rsidR="00492E79" w:rsidRDefault="008F4E3D">
    <w:pPr>
      <w:pStyle w:val="Intestazione"/>
    </w:pPr>
    <w:r>
      <w:rPr>
        <w:noProof/>
        <w:lang w:eastAsia="it-IT"/>
      </w:rPr>
      <w:drawing>
        <wp:anchor distT="0" distB="0" distL="114300" distR="114300" simplePos="0" relativeHeight="251670528" behindDoc="1" locked="0" layoutInCell="1" allowOverlap="1" wp14:anchorId="43E39FD9" wp14:editId="45FB3172">
          <wp:simplePos x="0" y="0"/>
          <wp:positionH relativeFrom="page">
            <wp:align>center</wp:align>
          </wp:positionH>
          <wp:positionV relativeFrom="page">
            <wp:align>center</wp:align>
          </wp:positionV>
          <wp:extent cx="7441200" cy="10526400"/>
          <wp:effectExtent l="0" t="0" r="0" b="0"/>
          <wp:wrapNone/>
          <wp:docPr id="215406922"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406922" name="Immagine 11"/>
                  <pic:cNvPicPr/>
                </pic:nvPicPr>
                <pic:blipFill>
                  <a:blip r:embed="rId1">
                    <a:extLst>
                      <a:ext uri="{96DAC541-7B7A-43D3-8B79-37D633B846F1}">
                        <asvg:svgBlip xmlns:asvg="http://schemas.microsoft.com/office/drawing/2016/SVG/main" r:embed="rId2"/>
                      </a:ext>
                    </a:extLst>
                  </a:blip>
                  <a:srcRect t="7" b="7"/>
                  <a:stretch>
                    <a:fillRect/>
                  </a:stretch>
                </pic:blipFill>
                <pic:spPr bwMode="auto">
                  <a:xfrm>
                    <a:off x="0" y="0"/>
                    <a:ext cx="7441200" cy="10526400"/>
                  </a:xfrm>
                  <a:prstGeom prst="rect">
                    <a:avLst/>
                  </a:prstGeom>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20DA" w14:textId="48373FB0" w:rsidR="007F211D" w:rsidRDefault="008F4E3D">
    <w:pPr>
      <w:pStyle w:val="Intestazione"/>
    </w:pPr>
    <w:r>
      <w:rPr>
        <w:noProof/>
        <w:lang w:eastAsia="it-IT"/>
      </w:rPr>
      <w:drawing>
        <wp:anchor distT="0" distB="0" distL="114300" distR="114300" simplePos="0" relativeHeight="251668480" behindDoc="1" locked="0" layoutInCell="1" allowOverlap="1" wp14:anchorId="0A932625" wp14:editId="3B03D1AD">
          <wp:simplePos x="0" y="0"/>
          <wp:positionH relativeFrom="page">
            <wp:align>center</wp:align>
          </wp:positionH>
          <wp:positionV relativeFrom="page">
            <wp:align>center</wp:align>
          </wp:positionV>
          <wp:extent cx="7441200" cy="10526400"/>
          <wp:effectExtent l="0" t="0" r="0" b="0"/>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pic:cNvPicPr/>
                </pic:nvPicPr>
                <pic:blipFill>
                  <a:blip r:embed="rId1">
                    <a:extLst>
                      <a:ext uri="{96DAC541-7B7A-43D3-8B79-37D633B846F1}">
                        <asvg:svgBlip xmlns:asvg="http://schemas.microsoft.com/office/drawing/2016/SVG/main" r:embed="rId2"/>
                      </a:ext>
                    </a:extLst>
                  </a:blip>
                  <a:srcRect t="7" b="7"/>
                  <a:stretch>
                    <a:fillRect/>
                  </a:stretch>
                </pic:blipFill>
                <pic:spPr bwMode="auto">
                  <a:xfrm>
                    <a:off x="0" y="0"/>
                    <a:ext cx="7441200" cy="10526400"/>
                  </a:xfrm>
                  <a:prstGeom prst="rect">
                    <a:avLst/>
                  </a:prstGeom>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7049A" w:rsidRPr="006D344F">
      <w:rPr>
        <w:b/>
        <w:noProof/>
        <w:sz w:val="12"/>
        <w:szCs w:val="12"/>
        <w:lang w:eastAsia="it-IT"/>
      </w:rPr>
      <mc:AlternateContent>
        <mc:Choice Requires="wps">
          <w:drawing>
            <wp:anchor distT="45720" distB="45720" distL="114300" distR="114300" simplePos="0" relativeHeight="251664384" behindDoc="0" locked="0" layoutInCell="1" allowOverlap="1" wp14:anchorId="61BA0679" wp14:editId="1B79F19C">
              <wp:simplePos x="0" y="0"/>
              <wp:positionH relativeFrom="page">
                <wp:posOffset>6671945</wp:posOffset>
              </wp:positionH>
              <wp:positionV relativeFrom="paragraph">
                <wp:posOffset>93122</wp:posOffset>
              </wp:positionV>
              <wp:extent cx="884555" cy="201295"/>
              <wp:effectExtent l="0" t="0" r="0" b="825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201295"/>
                      </a:xfrm>
                      <a:prstGeom prst="rect">
                        <a:avLst/>
                      </a:prstGeom>
                      <a:solidFill>
                        <a:srgbClr val="FFFFFF"/>
                      </a:solidFill>
                      <a:ln w="9525">
                        <a:noFill/>
                        <a:miter lim="800000"/>
                        <a:headEnd/>
                        <a:tailEnd/>
                      </a:ln>
                    </wps:spPr>
                    <wps:txbx>
                      <w:txbxContent>
                        <w:p w14:paraId="1C39E4C6" w14:textId="10494365" w:rsidR="0067049A" w:rsidRPr="006D344F" w:rsidRDefault="0067049A" w:rsidP="0067049A">
                          <w:pPr>
                            <w:rPr>
                              <w:sz w:val="12"/>
                              <w:szCs w:val="12"/>
                            </w:rPr>
                          </w:pPr>
                          <w:r w:rsidRPr="00316138">
                            <w:rPr>
                              <w:sz w:val="12"/>
                              <w:szCs w:val="12"/>
                            </w:rPr>
                            <w:t>MKT MOD 002.</w:t>
                          </w:r>
                          <w:r w:rsidR="008F4E3D">
                            <w:rPr>
                              <w:sz w:val="12"/>
                              <w:szCs w:val="12"/>
                            </w:rPr>
                            <w:t>03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1BA0679" id="_x0000_t202" coordsize="21600,21600" o:spt="202" path="m,l,21600r21600,l21600,xe">
              <v:stroke joinstyle="miter"/>
              <v:path gradientshapeok="t" o:connecttype="rect"/>
            </v:shapetype>
            <v:shape id="Casella di testo 2" o:spid="_x0000_s1026" type="#_x0000_t202" style="position:absolute;margin-left:525.35pt;margin-top:7.35pt;width:69.65pt;height:15.8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" stroked="f">
              <v:textbox>
                <w:txbxContent>
                  <w:p w14:paraId="1C39E4C6" w14:textId="10494365" w:rsidR="0067049A" w:rsidRPr="006D344F" w:rsidRDefault="0067049A" w:rsidP="0067049A">
                    <w:pPr>
                      <w:rPr>
                        <w:sz w:val="12"/>
                        <w:szCs w:val="12"/>
                      </w:rPr>
                    </w:pPr>
                    <w:r w:rsidRPr="00316138">
                      <w:rPr>
                        <w:sz w:val="12"/>
                        <w:szCs w:val="12"/>
                      </w:rPr>
                      <w:t>MKT MOD 002.</w:t>
                    </w:r>
                    <w:r w:rsidR="008F4E3D">
                      <w:rPr>
                        <w:sz w:val="12"/>
                        <w:szCs w:val="12"/>
                      </w:rPr>
                      <w:t>03</w:t>
                    </w:r>
                  </w:p>
                </w:txbxContent>
              </v:textbox>
              <w10:wrap type="square"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183C4D"/>
    <w:multiLevelType w:val="multilevel"/>
    <w:tmpl w:val="234C8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2312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isplayBackgroundShape/>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781"/>
    <w:rsid w:val="00000BEF"/>
    <w:rsid w:val="000241DC"/>
    <w:rsid w:val="000A3207"/>
    <w:rsid w:val="000C30D2"/>
    <w:rsid w:val="000D1D21"/>
    <w:rsid w:val="000D2CA1"/>
    <w:rsid w:val="000D4F1A"/>
    <w:rsid w:val="000E1855"/>
    <w:rsid w:val="00141C5A"/>
    <w:rsid w:val="00180FCD"/>
    <w:rsid w:val="001851B2"/>
    <w:rsid w:val="0018688A"/>
    <w:rsid w:val="001A42AE"/>
    <w:rsid w:val="001A4383"/>
    <w:rsid w:val="001A5609"/>
    <w:rsid w:val="00207E47"/>
    <w:rsid w:val="00212D55"/>
    <w:rsid w:val="00226130"/>
    <w:rsid w:val="002364C9"/>
    <w:rsid w:val="00242B3B"/>
    <w:rsid w:val="00247C11"/>
    <w:rsid w:val="00254686"/>
    <w:rsid w:val="0028008E"/>
    <w:rsid w:val="00287520"/>
    <w:rsid w:val="002A5937"/>
    <w:rsid w:val="002C08E2"/>
    <w:rsid w:val="002E6B21"/>
    <w:rsid w:val="002E6BD4"/>
    <w:rsid w:val="0030317F"/>
    <w:rsid w:val="00312BAA"/>
    <w:rsid w:val="00316138"/>
    <w:rsid w:val="00317339"/>
    <w:rsid w:val="00332599"/>
    <w:rsid w:val="00336729"/>
    <w:rsid w:val="00340241"/>
    <w:rsid w:val="00370A64"/>
    <w:rsid w:val="003730DF"/>
    <w:rsid w:val="00376883"/>
    <w:rsid w:val="003A259C"/>
    <w:rsid w:val="003D1338"/>
    <w:rsid w:val="003F70E3"/>
    <w:rsid w:val="00401212"/>
    <w:rsid w:val="004364EB"/>
    <w:rsid w:val="0045332D"/>
    <w:rsid w:val="00467163"/>
    <w:rsid w:val="00492E79"/>
    <w:rsid w:val="004F6701"/>
    <w:rsid w:val="005412AA"/>
    <w:rsid w:val="00597BE2"/>
    <w:rsid w:val="005B3D52"/>
    <w:rsid w:val="006655B6"/>
    <w:rsid w:val="0067049A"/>
    <w:rsid w:val="00687AE3"/>
    <w:rsid w:val="00697FA8"/>
    <w:rsid w:val="006B05BC"/>
    <w:rsid w:val="006E5C18"/>
    <w:rsid w:val="007337D5"/>
    <w:rsid w:val="007371B3"/>
    <w:rsid w:val="007A14E7"/>
    <w:rsid w:val="007F1E13"/>
    <w:rsid w:val="007F211D"/>
    <w:rsid w:val="008071F5"/>
    <w:rsid w:val="0081485C"/>
    <w:rsid w:val="00814CAD"/>
    <w:rsid w:val="00844AE0"/>
    <w:rsid w:val="00865C70"/>
    <w:rsid w:val="00876AFC"/>
    <w:rsid w:val="00890FA2"/>
    <w:rsid w:val="008C38BA"/>
    <w:rsid w:val="008F115D"/>
    <w:rsid w:val="008F4E3D"/>
    <w:rsid w:val="009045F1"/>
    <w:rsid w:val="009212B5"/>
    <w:rsid w:val="00942344"/>
    <w:rsid w:val="009537C4"/>
    <w:rsid w:val="00964AE5"/>
    <w:rsid w:val="00974A64"/>
    <w:rsid w:val="00983DE9"/>
    <w:rsid w:val="009E5C44"/>
    <w:rsid w:val="009F3600"/>
    <w:rsid w:val="00A11B72"/>
    <w:rsid w:val="00A17241"/>
    <w:rsid w:val="00A67249"/>
    <w:rsid w:val="00A71FF2"/>
    <w:rsid w:val="00A855F9"/>
    <w:rsid w:val="00A94325"/>
    <w:rsid w:val="00AA5438"/>
    <w:rsid w:val="00AB2CFD"/>
    <w:rsid w:val="00AE3CB4"/>
    <w:rsid w:val="00B06C37"/>
    <w:rsid w:val="00B152B0"/>
    <w:rsid w:val="00B25C7E"/>
    <w:rsid w:val="00B2731A"/>
    <w:rsid w:val="00B304EE"/>
    <w:rsid w:val="00B650A0"/>
    <w:rsid w:val="00B6576D"/>
    <w:rsid w:val="00B83A2D"/>
    <w:rsid w:val="00B862F5"/>
    <w:rsid w:val="00BB2FC7"/>
    <w:rsid w:val="00BE7AB9"/>
    <w:rsid w:val="00BF0922"/>
    <w:rsid w:val="00C26E7F"/>
    <w:rsid w:val="00C32017"/>
    <w:rsid w:val="00C33371"/>
    <w:rsid w:val="00C41C11"/>
    <w:rsid w:val="00CA4781"/>
    <w:rsid w:val="00CC5FAC"/>
    <w:rsid w:val="00CF1FD3"/>
    <w:rsid w:val="00D3465C"/>
    <w:rsid w:val="00D35B0D"/>
    <w:rsid w:val="00D52E3D"/>
    <w:rsid w:val="00D64D54"/>
    <w:rsid w:val="00D908F1"/>
    <w:rsid w:val="00DD49CB"/>
    <w:rsid w:val="00DF3537"/>
    <w:rsid w:val="00DF5E40"/>
    <w:rsid w:val="00E10030"/>
    <w:rsid w:val="00E1284B"/>
    <w:rsid w:val="00E61B9E"/>
    <w:rsid w:val="00EC275C"/>
    <w:rsid w:val="00ED11C8"/>
    <w:rsid w:val="00ED5837"/>
    <w:rsid w:val="00EE791E"/>
    <w:rsid w:val="00EF2555"/>
    <w:rsid w:val="00F131D8"/>
    <w:rsid w:val="00F3147F"/>
    <w:rsid w:val="00F62FF8"/>
    <w:rsid w:val="00F76506"/>
    <w:rsid w:val="00F873F0"/>
    <w:rsid w:val="00FA3A41"/>
  </w:rsids>
  <m:mathPr>
    <m:mathFont m:val="Cambria Math"/>
    <m:brkBin m:val="before"/>
    <m:brkBinSub m:val="--"/>
    <m:smallFrac m:val="0"/>
    <m:dispDef/>
    <m:lMargin m:val="0"/>
    <m:rMargin m:val="0"/>
    <m:defJc m:val="centerGroup"/>
    <m:wrapIndent m:val="1440"/>
    <m:intLim m:val="subSup"/>
    <m:naryLim m:val="undOvr"/>
  </m:mathPr>
  <w:themeFontLang w:val="it-IT"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8CF40"/>
  <w14:defaultImageDpi w14:val="32767"/>
  <w15:docId w15:val="{E82CA8FA-20D5-432F-AB8E-FDC2D83F1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908F1"/>
    <w:pPr>
      <w:spacing w:after="200" w:line="276" w:lineRule="auto"/>
    </w:pPr>
    <w:rPr>
      <w:rFonts w:ascii="Calibri" w:eastAsia="Times New Roman" w:hAnsi="Calibri" w:cs="Calibri"/>
      <w:sz w:val="22"/>
      <w:szCs w:val="22"/>
    </w:rPr>
  </w:style>
  <w:style w:type="paragraph" w:styleId="Titolo2">
    <w:name w:val="heading 2"/>
    <w:basedOn w:val="Normale"/>
    <w:next w:val="Normale"/>
    <w:link w:val="Titolo2Carattere"/>
    <w:uiPriority w:val="9"/>
    <w:semiHidden/>
    <w:unhideWhenUsed/>
    <w:qFormat/>
    <w:rsid w:val="002800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semiHidden/>
    <w:unhideWhenUsed/>
    <w:qFormat/>
    <w:rsid w:val="00814C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5">
    <w:name w:val="heading 5"/>
    <w:basedOn w:val="Normale"/>
    <w:next w:val="Normale"/>
    <w:link w:val="Titolo5Carattere"/>
    <w:uiPriority w:val="9"/>
    <w:semiHidden/>
    <w:unhideWhenUsed/>
    <w:qFormat/>
    <w:rsid w:val="00814CAD"/>
    <w:pPr>
      <w:keepNext/>
      <w:keepLines/>
      <w:spacing w:before="40" w:after="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814C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08F1"/>
    <w:pPr>
      <w:tabs>
        <w:tab w:val="center" w:pos="4819"/>
        <w:tab w:val="right" w:pos="9638"/>
      </w:tabs>
    </w:pPr>
  </w:style>
  <w:style w:type="character" w:customStyle="1" w:styleId="IntestazioneCarattere">
    <w:name w:val="Intestazione Carattere"/>
    <w:basedOn w:val="Carpredefinitoparagrafo"/>
    <w:link w:val="Intestazione"/>
    <w:uiPriority w:val="99"/>
    <w:rsid w:val="00D908F1"/>
  </w:style>
  <w:style w:type="paragraph" w:styleId="Pidipagina">
    <w:name w:val="footer"/>
    <w:basedOn w:val="Normale"/>
    <w:link w:val="PidipaginaCarattere"/>
    <w:uiPriority w:val="99"/>
    <w:unhideWhenUsed/>
    <w:rsid w:val="00D908F1"/>
    <w:pPr>
      <w:tabs>
        <w:tab w:val="center" w:pos="4819"/>
        <w:tab w:val="right" w:pos="9638"/>
      </w:tabs>
    </w:pPr>
  </w:style>
  <w:style w:type="character" w:customStyle="1" w:styleId="PidipaginaCarattere">
    <w:name w:val="Piè di pagina Carattere"/>
    <w:basedOn w:val="Carpredefinitoparagrafo"/>
    <w:link w:val="Pidipagina"/>
    <w:uiPriority w:val="99"/>
    <w:rsid w:val="00D908F1"/>
  </w:style>
  <w:style w:type="paragraph" w:customStyle="1" w:styleId="Paragrafobase">
    <w:name w:val="[Paragrafo base]"/>
    <w:basedOn w:val="Normale"/>
    <w:uiPriority w:val="99"/>
    <w:rsid w:val="00D908F1"/>
    <w:pPr>
      <w:widowControl w:val="0"/>
      <w:autoSpaceDE w:val="0"/>
      <w:autoSpaceDN w:val="0"/>
      <w:adjustRightInd w:val="0"/>
      <w:spacing w:after="0" w:line="288" w:lineRule="auto"/>
      <w:textAlignment w:val="center"/>
    </w:pPr>
    <w:rPr>
      <w:rFonts w:ascii="MinionPro-Regular" w:eastAsiaTheme="minorHAnsi" w:hAnsi="MinionPro-Regular" w:cs="MinionPro-Regular"/>
      <w:color w:val="000000"/>
      <w:sz w:val="24"/>
      <w:szCs w:val="24"/>
    </w:rPr>
  </w:style>
  <w:style w:type="character" w:styleId="Collegamentoipertestuale">
    <w:name w:val="Hyperlink"/>
    <w:basedOn w:val="Carpredefinitoparagrafo"/>
    <w:uiPriority w:val="99"/>
    <w:unhideWhenUsed/>
    <w:rsid w:val="005412AA"/>
    <w:rPr>
      <w:color w:val="0563C1" w:themeColor="hyperlink"/>
      <w:u w:val="single"/>
    </w:rPr>
  </w:style>
  <w:style w:type="character" w:customStyle="1" w:styleId="apple-converted-space">
    <w:name w:val="apple-converted-space"/>
    <w:basedOn w:val="Carpredefinitoparagrafo"/>
    <w:rsid w:val="005412AA"/>
  </w:style>
  <w:style w:type="paragraph" w:styleId="Revisione">
    <w:name w:val="Revision"/>
    <w:hidden/>
    <w:uiPriority w:val="99"/>
    <w:semiHidden/>
    <w:rsid w:val="007F1E13"/>
    <w:rPr>
      <w:rFonts w:ascii="Calibri" w:eastAsia="Times New Roman" w:hAnsi="Calibri" w:cs="Calibri"/>
      <w:sz w:val="22"/>
      <w:szCs w:val="22"/>
    </w:rPr>
  </w:style>
  <w:style w:type="character" w:customStyle="1" w:styleId="Titolo2Carattere">
    <w:name w:val="Titolo 2 Carattere"/>
    <w:basedOn w:val="Carpredefinitoparagrafo"/>
    <w:link w:val="Titolo2"/>
    <w:uiPriority w:val="9"/>
    <w:semiHidden/>
    <w:rsid w:val="0028008E"/>
    <w:rPr>
      <w:rFonts w:asciiTheme="majorHAnsi" w:eastAsiaTheme="majorEastAsia" w:hAnsiTheme="majorHAnsi" w:cstheme="majorBidi"/>
      <w:color w:val="2E74B5" w:themeColor="accent1" w:themeShade="BF"/>
      <w:sz w:val="26"/>
      <w:szCs w:val="26"/>
    </w:rPr>
  </w:style>
  <w:style w:type="paragraph" w:styleId="Data">
    <w:name w:val="Date"/>
    <w:basedOn w:val="Normale"/>
    <w:next w:val="Normale"/>
    <w:link w:val="DataCarattere"/>
    <w:uiPriority w:val="99"/>
    <w:semiHidden/>
    <w:unhideWhenUsed/>
    <w:rsid w:val="0028008E"/>
  </w:style>
  <w:style w:type="character" w:customStyle="1" w:styleId="DataCarattere">
    <w:name w:val="Data Carattere"/>
    <w:basedOn w:val="Carpredefinitoparagrafo"/>
    <w:link w:val="Data"/>
    <w:uiPriority w:val="99"/>
    <w:semiHidden/>
    <w:rsid w:val="0028008E"/>
    <w:rPr>
      <w:rFonts w:ascii="Calibri" w:eastAsia="Times New Roman" w:hAnsi="Calibri" w:cs="Calibri"/>
      <w:sz w:val="22"/>
      <w:szCs w:val="22"/>
    </w:rPr>
  </w:style>
  <w:style w:type="character" w:customStyle="1" w:styleId="Titolo3Carattere">
    <w:name w:val="Titolo 3 Carattere"/>
    <w:basedOn w:val="Carpredefinitoparagrafo"/>
    <w:link w:val="Titolo3"/>
    <w:uiPriority w:val="9"/>
    <w:semiHidden/>
    <w:rsid w:val="00814CAD"/>
    <w:rPr>
      <w:rFonts w:asciiTheme="majorHAnsi" w:eastAsiaTheme="majorEastAsia" w:hAnsiTheme="majorHAnsi" w:cstheme="majorBidi"/>
      <w:color w:val="1F4D78" w:themeColor="accent1" w:themeShade="7F"/>
    </w:rPr>
  </w:style>
  <w:style w:type="character" w:customStyle="1" w:styleId="Titolo5Carattere">
    <w:name w:val="Titolo 5 Carattere"/>
    <w:basedOn w:val="Carpredefinitoparagrafo"/>
    <w:link w:val="Titolo5"/>
    <w:uiPriority w:val="9"/>
    <w:semiHidden/>
    <w:rsid w:val="00814CAD"/>
    <w:rPr>
      <w:rFonts w:asciiTheme="majorHAnsi" w:eastAsiaTheme="majorEastAsia" w:hAnsiTheme="majorHAnsi" w:cstheme="majorBidi"/>
      <w:color w:val="2E74B5" w:themeColor="accent1" w:themeShade="BF"/>
      <w:sz w:val="22"/>
      <w:szCs w:val="22"/>
    </w:rPr>
  </w:style>
  <w:style w:type="character" w:customStyle="1" w:styleId="Titolo6Carattere">
    <w:name w:val="Titolo 6 Carattere"/>
    <w:basedOn w:val="Carpredefinitoparagrafo"/>
    <w:link w:val="Titolo6"/>
    <w:uiPriority w:val="9"/>
    <w:semiHidden/>
    <w:rsid w:val="00814CAD"/>
    <w:rPr>
      <w:rFonts w:asciiTheme="majorHAnsi" w:eastAsiaTheme="majorEastAsia" w:hAnsiTheme="majorHAnsi" w:cstheme="majorBidi"/>
      <w:color w:val="1F4D78" w:themeColor="accent1" w:themeShade="7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claypaky.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44BDF-F55C-442B-9F32-213C7E982B0A}">
  <ds:schemaRefs>
    <ds:schemaRef ds:uri="http://schemas.openxmlformats.org/officeDocument/2006/bibliography"/>
  </ds:schemaRefs>
</ds:datastoreItem>
</file>

<file path=docMetadata/LabelInfo.xml><?xml version="1.0" encoding="utf-8"?>
<clbl:labelList xmlns:clbl="http://schemas.microsoft.com/office/2020/mipLabelMetadata">
  <clbl:label id="{f9dda1df-3fca-45c7-91be-5629a3733338}" enabled="1" method="Standard" siteId="{ec1ca250-c234-4d56-a76b-7dfb9eee0c46}"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520</Words>
  <Characters>2852</Characters>
  <Application>Microsoft Office Word</Application>
  <DocSecurity>0</DocSecurity>
  <Lines>46</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Zanferrari</dc:creator>
  <cp:keywords/>
  <dc:description/>
  <cp:lastModifiedBy>Marco Mingone</cp:lastModifiedBy>
  <cp:revision>3</cp:revision>
  <cp:lastPrinted>2026-09-01T11:18:00Z</cp:lastPrinted>
  <dcterms:created xsi:type="dcterms:W3CDTF">2026-09-01T12:35:00Z</dcterms:created>
  <dcterms:modified xsi:type="dcterms:W3CDTF">2026-09-01T12:57:00Z</dcterms:modified>
</cp:coreProperties>
</file>